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E9485E" w:rsidRPr="00624E99" w:rsidRDefault="00E9485E" w:rsidP="002407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>:</w:t>
            </w:r>
            <w:r w:rsidR="0079278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240799">
              <w:rPr>
                <w:rFonts w:cs="B Lotus" w:hint="cs"/>
                <w:rtl/>
              </w:rPr>
              <w:t>ناباروري</w:t>
            </w:r>
          </w:p>
        </w:tc>
        <w:tc>
          <w:tcPr>
            <w:tcW w:w="4418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دكتر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سامان فرشید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A869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: </w:t>
            </w:r>
            <w:r w:rsidR="00240799">
              <w:rPr>
                <w:rFonts w:cs="B Lotus" w:hint="cs"/>
                <w:rtl/>
              </w:rPr>
              <w:t>آگاهي از ويژگي هاي زوج نابارور و روش هاي تشخيصي و درماني موجود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393EEE" w:rsidRPr="00D32D43" w:rsidRDefault="00ED2C27" w:rsidP="00393EEE">
            <w:pPr>
              <w:bidi/>
              <w:rPr>
                <w:rFonts w:cs="B Lotus"/>
                <w:rtl/>
              </w:rPr>
            </w:pPr>
            <w:r w:rsidRPr="00ED2C27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1</w:t>
            </w:r>
            <w:r w:rsidR="00393EEE">
              <w:rPr>
                <w:rFonts w:hint="cs"/>
                <w:rtl/>
              </w:rPr>
              <w:t>-</w:t>
            </w:r>
            <w:r w:rsidR="00393EEE" w:rsidRPr="00D32D43">
              <w:rPr>
                <w:rFonts w:cs="B Lotus" w:hint="cs"/>
                <w:rtl/>
              </w:rPr>
              <w:t>تعريف زوج نابارور</w:t>
            </w:r>
          </w:p>
          <w:p w:rsidR="00393EEE" w:rsidRPr="00D32D43" w:rsidRDefault="00393EEE" w:rsidP="00393EEE">
            <w:pPr>
              <w:bidi/>
              <w:rPr>
                <w:rFonts w:cs="B Lotus"/>
                <w:rtl/>
              </w:rPr>
            </w:pPr>
            <w:r w:rsidRPr="00D32D43">
              <w:rPr>
                <w:rFonts w:cs="B Lotus" w:hint="cs"/>
                <w:rtl/>
              </w:rPr>
              <w:t>2-انديكاسيون هاي درمان در ناباروري</w:t>
            </w:r>
          </w:p>
          <w:p w:rsidR="00393EEE" w:rsidRPr="00D32D43" w:rsidRDefault="00393EEE" w:rsidP="00393EEE">
            <w:pPr>
              <w:bidi/>
              <w:rPr>
                <w:rFonts w:cs="B Lotus"/>
                <w:rtl/>
              </w:rPr>
            </w:pPr>
            <w:r w:rsidRPr="00D32D43">
              <w:rPr>
                <w:rFonts w:cs="B Lotus" w:hint="cs"/>
                <w:rtl/>
              </w:rPr>
              <w:t xml:space="preserve">3 آگاهي از ريسك فاكتورهاي ناباروري </w:t>
            </w:r>
          </w:p>
          <w:p w:rsidR="00393EEE" w:rsidRPr="00D32D43" w:rsidRDefault="00393EEE" w:rsidP="00393EEE">
            <w:pPr>
              <w:bidi/>
              <w:rPr>
                <w:rFonts w:cs="B Lotus"/>
                <w:rtl/>
              </w:rPr>
            </w:pPr>
            <w:r w:rsidRPr="00D32D43">
              <w:rPr>
                <w:rFonts w:cs="B Lotus" w:hint="cs"/>
                <w:rtl/>
              </w:rPr>
              <w:t xml:space="preserve">4- شيوع ناباروري </w:t>
            </w:r>
          </w:p>
          <w:p w:rsidR="00393EEE" w:rsidRPr="00D32D43" w:rsidRDefault="00393EEE" w:rsidP="00393EEE">
            <w:pPr>
              <w:bidi/>
              <w:rPr>
                <w:rFonts w:cs="B Lotus"/>
                <w:rtl/>
              </w:rPr>
            </w:pPr>
            <w:r w:rsidRPr="00D32D43">
              <w:rPr>
                <w:rFonts w:cs="B Lotus" w:hint="cs"/>
                <w:rtl/>
              </w:rPr>
              <w:t>5- روش هاي تشخيصي موجود براي بررسي رفع نابارور</w:t>
            </w:r>
            <w:r>
              <w:rPr>
                <w:rFonts w:cs="B Lotus" w:hint="cs"/>
                <w:rtl/>
              </w:rPr>
              <w:t>ي</w:t>
            </w:r>
            <w:r w:rsidRPr="00D32D43">
              <w:rPr>
                <w:rFonts w:cs="B Lotus" w:hint="cs"/>
                <w:rtl/>
              </w:rPr>
              <w:t xml:space="preserve"> </w:t>
            </w:r>
          </w:p>
          <w:p w:rsidR="00393EEE" w:rsidRPr="00D32D43" w:rsidRDefault="00393EEE" w:rsidP="00393EEE">
            <w:pPr>
              <w:bidi/>
              <w:rPr>
                <w:rFonts w:cs="B Lotus"/>
                <w:rtl/>
              </w:rPr>
            </w:pPr>
            <w:r w:rsidRPr="00D32D43">
              <w:rPr>
                <w:rFonts w:cs="B Lotus" w:hint="cs"/>
                <w:rtl/>
              </w:rPr>
              <w:t xml:space="preserve">6- ويژگي هاي نرمال سمن آناليز چست </w:t>
            </w:r>
          </w:p>
          <w:p w:rsidR="00393EEE" w:rsidRPr="00D32D43" w:rsidRDefault="00393EEE" w:rsidP="00393EEE">
            <w:pPr>
              <w:bidi/>
              <w:rPr>
                <w:rFonts w:cs="B Lotus"/>
                <w:rtl/>
              </w:rPr>
            </w:pPr>
            <w:r w:rsidRPr="00D32D43">
              <w:rPr>
                <w:rFonts w:cs="B Lotus" w:hint="cs"/>
                <w:rtl/>
              </w:rPr>
              <w:t xml:space="preserve">7- انديكاسيون بررسي هوروني در زوج نابارور </w:t>
            </w:r>
          </w:p>
          <w:p w:rsidR="00393EEE" w:rsidRPr="008D12F4" w:rsidRDefault="00393EEE" w:rsidP="00393EEE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D32D43">
              <w:rPr>
                <w:rFonts w:cs="B Lotus" w:hint="cs"/>
                <w:rtl/>
              </w:rPr>
              <w:t>8-انديكاسيون بررسي ژنتيكي در زوج نابارور</w:t>
            </w:r>
          </w:p>
          <w:p w:rsidR="0086742C" w:rsidRDefault="00A8696F" w:rsidP="00A8696F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3EEE" w:rsidRPr="00465B24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t xml:space="preserve">3-بحث و تبادل نظر گروهی بین دانشجویان و در نهایت توضیح در مورد تشخیص و علل درمان توسط استاد براساس موارد </w:t>
            </w:r>
            <w:r w:rsidRPr="00E70576">
              <w:rPr>
                <w:rFonts w:cs="B Nazanin" w:hint="cs"/>
                <w:sz w:val="24"/>
                <w:szCs w:val="24"/>
                <w:rtl/>
              </w:rPr>
              <w:lastRenderedPageBreak/>
              <w:t>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0799"/>
    <w:rsid w:val="002420FC"/>
    <w:rsid w:val="00281300"/>
    <w:rsid w:val="002A0775"/>
    <w:rsid w:val="002C6F22"/>
    <w:rsid w:val="002D0793"/>
    <w:rsid w:val="00341D79"/>
    <w:rsid w:val="00365A53"/>
    <w:rsid w:val="00393EEE"/>
    <w:rsid w:val="00394249"/>
    <w:rsid w:val="003C3711"/>
    <w:rsid w:val="003D6CB5"/>
    <w:rsid w:val="00402A1E"/>
    <w:rsid w:val="005006FB"/>
    <w:rsid w:val="00592015"/>
    <w:rsid w:val="006106E1"/>
    <w:rsid w:val="006107B2"/>
    <w:rsid w:val="00622046"/>
    <w:rsid w:val="00624E99"/>
    <w:rsid w:val="0063153D"/>
    <w:rsid w:val="00701754"/>
    <w:rsid w:val="0079182D"/>
    <w:rsid w:val="00792782"/>
    <w:rsid w:val="007F04AD"/>
    <w:rsid w:val="0080558E"/>
    <w:rsid w:val="00810602"/>
    <w:rsid w:val="00812218"/>
    <w:rsid w:val="00826B73"/>
    <w:rsid w:val="00844008"/>
    <w:rsid w:val="0086742C"/>
    <w:rsid w:val="008B3FD0"/>
    <w:rsid w:val="009433ED"/>
    <w:rsid w:val="00951DFD"/>
    <w:rsid w:val="009D2329"/>
    <w:rsid w:val="00A42222"/>
    <w:rsid w:val="00A64B4F"/>
    <w:rsid w:val="00A703FA"/>
    <w:rsid w:val="00A8696F"/>
    <w:rsid w:val="00B06015"/>
    <w:rsid w:val="00B32540"/>
    <w:rsid w:val="00B6011F"/>
    <w:rsid w:val="00BC1937"/>
    <w:rsid w:val="00CD0F3C"/>
    <w:rsid w:val="00CD394B"/>
    <w:rsid w:val="00D256BF"/>
    <w:rsid w:val="00D61151"/>
    <w:rsid w:val="00D67C94"/>
    <w:rsid w:val="00D77371"/>
    <w:rsid w:val="00D93A65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2</cp:revision>
  <dcterms:created xsi:type="dcterms:W3CDTF">2024-08-28T10:37:00Z</dcterms:created>
  <dcterms:modified xsi:type="dcterms:W3CDTF">2024-08-28T10:37:00Z</dcterms:modified>
</cp:coreProperties>
</file>